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E4A" w:rsidRPr="00D02C06" w:rsidRDefault="00CA7E4A" w:rsidP="00D02C06">
      <w:pPr>
        <w:pStyle w:val="PNadpis3"/>
        <w:numPr>
          <w:ilvl w:val="0"/>
          <w:numId w:val="0"/>
        </w:numPr>
        <w:spacing w:before="0" w:after="24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D02C06">
        <w:rPr>
          <w:sz w:val="32"/>
          <w:szCs w:val="32"/>
          <w:u w:val="single"/>
        </w:rPr>
        <w:t>POJIŠTĚNÍ VOZIDEL</w:t>
      </w:r>
    </w:p>
    <w:p w:rsidR="00CA7E4A" w:rsidRPr="00D02C06" w:rsidRDefault="00CA7E4A" w:rsidP="00D02C06">
      <w:pPr>
        <w:pStyle w:val="PNadpis3"/>
        <w:numPr>
          <w:ilvl w:val="0"/>
          <w:numId w:val="0"/>
        </w:numPr>
        <w:ind w:left="680" w:hanging="680"/>
        <w:jc w:val="left"/>
        <w:rPr>
          <w:sz w:val="24"/>
          <w:szCs w:val="24"/>
          <w:u w:val="single"/>
        </w:rPr>
      </w:pPr>
      <w:r w:rsidRPr="00D02C06">
        <w:rPr>
          <w:sz w:val="24"/>
          <w:szCs w:val="24"/>
          <w:u w:val="single"/>
        </w:rPr>
        <w:t>Pojištění odpovědnosti za škodu způsobenou provozem vozidla</w:t>
      </w:r>
    </w:p>
    <w:p w:rsidR="00CA7E4A" w:rsidRDefault="00CA7E4A" w:rsidP="004F7FDF">
      <w:pPr>
        <w:pStyle w:val="Nadpis4"/>
      </w:pPr>
      <w:r>
        <w:t>Předmět pojištění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9286"/>
      </w:tblGrid>
      <w:tr w:rsidR="00CA7E4A" w:rsidRPr="00136CC1">
        <w:tc>
          <w:tcPr>
            <w:tcW w:w="5000" w:type="pct"/>
          </w:tcPr>
          <w:p w:rsidR="00CA7E4A" w:rsidRPr="00136CC1" w:rsidRDefault="00CA7E4A" w:rsidP="004F7FDF">
            <w:r>
              <w:t>v</w:t>
            </w:r>
            <w:r w:rsidRPr="004F7FDF">
              <w:t>iz Seznam vozidel</w:t>
            </w:r>
          </w:p>
        </w:tc>
      </w:tr>
    </w:tbl>
    <w:p w:rsidR="00CA7E4A" w:rsidRPr="00866600" w:rsidRDefault="00CA7E4A" w:rsidP="004F7FDF">
      <w:pPr>
        <w:pStyle w:val="Nadpis4"/>
      </w:pPr>
      <w:r>
        <w:t>Limity pojistného plnění</w:t>
      </w: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8"/>
        <w:gridCol w:w="3583"/>
        <w:gridCol w:w="2999"/>
      </w:tblGrid>
      <w:tr w:rsidR="00CA7E4A" w:rsidRPr="004F7FDF">
        <w:trPr>
          <w:trHeight w:val="255"/>
        </w:trPr>
        <w:tc>
          <w:tcPr>
            <w:tcW w:w="1427" w:type="pct"/>
            <w:tcBorders>
              <w:right w:val="single" w:sz="18" w:space="0" w:color="DBDCDD"/>
            </w:tcBorders>
            <w:shd w:val="clear" w:color="auto" w:fill="283164"/>
          </w:tcPr>
          <w:p w:rsidR="00CA7E4A" w:rsidRPr="0016643B" w:rsidRDefault="00CA7E4A" w:rsidP="004F7FDF">
            <w:pPr>
              <w:pStyle w:val="TabulkaNR"/>
            </w:pPr>
            <w:r w:rsidRPr="0016643B">
              <w:rPr>
                <w:i/>
                <w:iCs/>
              </w:rPr>
              <w:br w:type="page"/>
            </w:r>
            <w:r w:rsidRPr="0016643B">
              <w:t> </w:t>
            </w:r>
          </w:p>
        </w:tc>
        <w:tc>
          <w:tcPr>
            <w:tcW w:w="1945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CA7E4A" w:rsidRPr="0016643B" w:rsidRDefault="00CA7E4A" w:rsidP="004F7FDF">
            <w:pPr>
              <w:pStyle w:val="TabulkaNR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283164"/>
          </w:tcPr>
          <w:p w:rsidR="00CA7E4A" w:rsidRPr="004F7FDF" w:rsidRDefault="00CA7E4A" w:rsidP="004F7FDF">
            <w:pPr>
              <w:pStyle w:val="TabulkaNR"/>
            </w:pPr>
            <w:r w:rsidRPr="004F7FDF">
              <w:t>Varianta I</w:t>
            </w:r>
          </w:p>
        </w:tc>
      </w:tr>
      <w:tr w:rsidR="00CA7E4A" w:rsidRPr="004F7FDF">
        <w:trPr>
          <w:trHeight w:val="255"/>
        </w:trPr>
        <w:tc>
          <w:tcPr>
            <w:tcW w:w="1427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CA7E4A" w:rsidRPr="004F7FDF" w:rsidRDefault="00CA7E4A" w:rsidP="004F7FDF">
            <w:pPr>
              <w:pStyle w:val="TabulkaTL"/>
            </w:pPr>
            <w:r w:rsidRPr="004F7FDF">
              <w:t xml:space="preserve">Pojištění odpovědnosti za škodu způsobenou provozem vozidla </w:t>
            </w:r>
          </w:p>
        </w:tc>
        <w:tc>
          <w:tcPr>
            <w:tcW w:w="1945" w:type="pct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CA7E4A" w:rsidRPr="004F7FDF" w:rsidRDefault="00CA7E4A" w:rsidP="004F7FDF">
            <w:pPr>
              <w:pStyle w:val="TabulkaTL"/>
            </w:pPr>
          </w:p>
        </w:tc>
        <w:tc>
          <w:tcPr>
            <w:tcW w:w="162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CA7E4A" w:rsidRPr="004F7FDF" w:rsidRDefault="00CA7E4A" w:rsidP="004F7FDF">
            <w:pPr>
              <w:pStyle w:val="TabulkaTL"/>
            </w:pPr>
          </w:p>
        </w:tc>
      </w:tr>
      <w:tr w:rsidR="00CA7E4A" w:rsidRPr="004F7FDF">
        <w:trPr>
          <w:trHeight w:val="255"/>
        </w:trPr>
        <w:tc>
          <w:tcPr>
            <w:tcW w:w="1427" w:type="pct"/>
            <w:vMerge w:val="restar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CA7E4A" w:rsidRPr="004F7FDF" w:rsidRDefault="00CA7E4A" w:rsidP="004F7FDF">
            <w:pPr>
              <w:pStyle w:val="TabulkaTL"/>
            </w:pPr>
            <w:r w:rsidRPr="004F7FDF">
              <w:t>Limity plnění</w:t>
            </w:r>
          </w:p>
        </w:tc>
        <w:tc>
          <w:tcPr>
            <w:tcW w:w="1945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A7E4A" w:rsidRPr="004F7FDF" w:rsidRDefault="00CA7E4A" w:rsidP="004F7FDF">
            <w:pPr>
              <w:pStyle w:val="TabulkaTL"/>
            </w:pPr>
            <w:r w:rsidRPr="004F7FDF">
              <w:t>Škody na zdraví a usmrcením</w:t>
            </w:r>
          </w:p>
        </w:tc>
        <w:tc>
          <w:tcPr>
            <w:tcW w:w="1628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A7E4A" w:rsidRPr="004F7FDF" w:rsidRDefault="00CA7E4A" w:rsidP="004F7FDF">
            <w:pPr>
              <w:pStyle w:val="TabulkaTR"/>
            </w:pPr>
            <w:r>
              <w:t xml:space="preserve">min. 50 000 000 </w:t>
            </w:r>
          </w:p>
        </w:tc>
      </w:tr>
      <w:tr w:rsidR="00CA7E4A" w:rsidRPr="004F7FDF">
        <w:trPr>
          <w:trHeight w:val="255"/>
        </w:trPr>
        <w:tc>
          <w:tcPr>
            <w:tcW w:w="1427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A7E4A" w:rsidRPr="004F7FDF" w:rsidRDefault="00CA7E4A" w:rsidP="004F7FDF">
            <w:pPr>
              <w:pStyle w:val="TabulkaTL"/>
            </w:pPr>
          </w:p>
        </w:tc>
        <w:tc>
          <w:tcPr>
            <w:tcW w:w="1945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A7E4A" w:rsidRPr="004F7FDF" w:rsidRDefault="00CA7E4A" w:rsidP="004F7FDF">
            <w:pPr>
              <w:pStyle w:val="TabulkaTL"/>
            </w:pPr>
            <w:r w:rsidRPr="004F7FDF">
              <w:t>Škody na věci a ušlý zisk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A7E4A" w:rsidRPr="004F7FDF" w:rsidRDefault="00CA7E4A" w:rsidP="004F7FDF">
            <w:pPr>
              <w:pStyle w:val="TabulkaTR"/>
            </w:pPr>
            <w:r>
              <w:t xml:space="preserve">min. 50 000 000 </w:t>
            </w:r>
          </w:p>
        </w:tc>
      </w:tr>
    </w:tbl>
    <w:p w:rsidR="00CA7E4A" w:rsidRPr="009601EE" w:rsidRDefault="00CA7E4A" w:rsidP="004F7FDF">
      <w:pPr>
        <w:pStyle w:val="Normalni8"/>
        <w:rPr>
          <w:highlight w:val="green"/>
        </w:rPr>
      </w:pPr>
    </w:p>
    <w:p w:rsidR="00CA7E4A" w:rsidRDefault="00CA7E4A" w:rsidP="004F7FDF">
      <w:pPr>
        <w:pStyle w:val="Nadpis4"/>
      </w:pPr>
      <w:r>
        <w:t>Územní rozsah</w:t>
      </w:r>
    </w:p>
    <w:tbl>
      <w:tblPr>
        <w:tblW w:w="5000" w:type="pct"/>
        <w:tblInd w:w="-106" w:type="dxa"/>
        <w:tblLook w:val="01E0" w:firstRow="1" w:lastRow="1" w:firstColumn="1" w:lastColumn="1" w:noHBand="0" w:noVBand="0"/>
      </w:tblPr>
      <w:tblGrid>
        <w:gridCol w:w="4643"/>
        <w:gridCol w:w="4643"/>
      </w:tblGrid>
      <w:tr w:rsidR="00CA7E4A" w:rsidRPr="004F7FDF">
        <w:trPr>
          <w:trHeight w:val="255"/>
        </w:trPr>
        <w:tc>
          <w:tcPr>
            <w:tcW w:w="5000" w:type="pct"/>
            <w:gridSpan w:val="2"/>
            <w:tcBorders>
              <w:left w:val="single" w:sz="36" w:space="0" w:color="FFFFFF"/>
            </w:tcBorders>
            <w:shd w:val="clear" w:color="auto" w:fill="283164"/>
          </w:tcPr>
          <w:p w:rsidR="00CA7E4A" w:rsidRPr="004F7FDF" w:rsidRDefault="00CA7E4A" w:rsidP="004F7FDF">
            <w:pPr>
              <w:pStyle w:val="TabulkaNL"/>
            </w:pPr>
            <w:r w:rsidRPr="004F7FDF">
              <w:t>Územní rozsah</w:t>
            </w:r>
          </w:p>
        </w:tc>
      </w:tr>
      <w:tr w:rsidR="00CA7E4A" w:rsidRPr="004F7FDF">
        <w:trPr>
          <w:trHeight w:val="255"/>
        </w:trPr>
        <w:tc>
          <w:tcPr>
            <w:tcW w:w="2500" w:type="pct"/>
            <w:tcBorders>
              <w:left w:val="single" w:sz="36" w:space="0" w:color="FFFFFF"/>
            </w:tcBorders>
            <w:vAlign w:val="center"/>
          </w:tcPr>
          <w:p w:rsidR="00CA7E4A" w:rsidRPr="004F7FDF" w:rsidRDefault="00CA7E4A" w:rsidP="004F7FDF">
            <w:pPr>
              <w:pStyle w:val="TabulkaTL"/>
            </w:pPr>
            <w:r w:rsidRPr="004F7FD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F7FDF">
              <w:instrText xml:space="preserve"> FORMCHECKBOX </w:instrText>
            </w:r>
            <w:r w:rsidR="007B610E">
              <w:fldChar w:fldCharType="separate"/>
            </w:r>
            <w:r w:rsidRPr="004F7FDF">
              <w:fldChar w:fldCharType="end"/>
            </w:r>
            <w:r w:rsidRPr="004F7FDF">
              <w:t xml:space="preserve"> ČR pro vozidla dle přiloženého seznamu  </w:t>
            </w:r>
          </w:p>
        </w:tc>
        <w:tc>
          <w:tcPr>
            <w:tcW w:w="2500" w:type="pct"/>
            <w:tcBorders>
              <w:left w:val="single" w:sz="36" w:space="0" w:color="FFFFFF"/>
            </w:tcBorders>
            <w:vAlign w:val="center"/>
          </w:tcPr>
          <w:p w:rsidR="00CA7E4A" w:rsidRPr="004F7FDF" w:rsidRDefault="00CA7E4A" w:rsidP="004F7FDF">
            <w:pPr>
              <w:pStyle w:val="TabulkaTL"/>
            </w:pPr>
            <w:r w:rsidRPr="004F7FD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F7FDF">
              <w:instrText xml:space="preserve"> FORMCHECKBOX </w:instrText>
            </w:r>
            <w:r w:rsidR="007B610E">
              <w:fldChar w:fldCharType="separate"/>
            </w:r>
            <w:r w:rsidRPr="004F7FDF">
              <w:fldChar w:fldCharType="end"/>
            </w:r>
            <w:r w:rsidRPr="004F7FDF">
              <w:t xml:space="preserve"> </w:t>
            </w:r>
            <w:proofErr w:type="gramStart"/>
            <w:r w:rsidRPr="004F7FDF">
              <w:t>Evropa  pro</w:t>
            </w:r>
            <w:proofErr w:type="gramEnd"/>
            <w:r w:rsidRPr="004F7FDF">
              <w:t xml:space="preserve"> vozidla dle přiloženého seznamu</w:t>
            </w:r>
          </w:p>
        </w:tc>
      </w:tr>
      <w:tr w:rsidR="00CA7E4A" w:rsidRPr="0017386A">
        <w:trPr>
          <w:trHeight w:val="255"/>
        </w:trPr>
        <w:tc>
          <w:tcPr>
            <w:tcW w:w="5000" w:type="pct"/>
            <w:gridSpan w:val="2"/>
            <w:tcBorders>
              <w:left w:val="single" w:sz="36" w:space="0" w:color="FFFFFF"/>
              <w:bottom w:val="single" w:sz="4" w:space="0" w:color="auto"/>
            </w:tcBorders>
            <w:vAlign w:val="center"/>
          </w:tcPr>
          <w:p w:rsidR="00CA7E4A" w:rsidRDefault="00CA7E4A" w:rsidP="004F7FDF">
            <w:pPr>
              <w:pStyle w:val="TabulkaTL"/>
            </w:pPr>
            <w:r w:rsidRPr="004F7FDF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7FDF">
              <w:instrText xml:space="preserve"> FORMCHECKBOX </w:instrText>
            </w:r>
            <w:r w:rsidR="007B610E">
              <w:fldChar w:fldCharType="separate"/>
            </w:r>
            <w:r w:rsidRPr="004F7FDF">
              <w:fldChar w:fldCharType="end"/>
            </w:r>
            <w:r w:rsidRPr="004F7FDF">
              <w:t xml:space="preserve"> Jiné: doplnit pro vozidla dle přiloženého seznamu</w:t>
            </w:r>
          </w:p>
        </w:tc>
      </w:tr>
    </w:tbl>
    <w:p w:rsidR="00CA7E4A" w:rsidRDefault="00CA7E4A" w:rsidP="009775C0">
      <w:pPr>
        <w:pStyle w:val="PNadpis3"/>
        <w:numPr>
          <w:ilvl w:val="0"/>
          <w:numId w:val="0"/>
        </w:numPr>
        <w:spacing w:before="0"/>
        <w:ind w:left="680" w:hanging="680"/>
        <w:sectPr w:rsidR="00CA7E4A" w:rsidSect="00D21E52">
          <w:headerReference w:type="default" r:id="rId9"/>
          <w:footerReference w:type="default" r:id="rId10"/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tbl>
      <w:tblPr>
        <w:tblW w:w="5292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0"/>
        <w:gridCol w:w="2827"/>
        <w:gridCol w:w="3563"/>
        <w:gridCol w:w="1480"/>
        <w:gridCol w:w="1768"/>
        <w:gridCol w:w="1161"/>
        <w:gridCol w:w="741"/>
        <w:gridCol w:w="1579"/>
        <w:gridCol w:w="1418"/>
        <w:gridCol w:w="946"/>
        <w:gridCol w:w="946"/>
      </w:tblGrid>
      <w:tr w:rsidR="00CA7E4A" w:rsidRPr="001C05BA" w:rsidTr="00A66900">
        <w:trPr>
          <w:gridAfter w:val="1"/>
          <w:wAfter w:w="276" w:type="pct"/>
          <w:trHeight w:val="255"/>
          <w:tblHeader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 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83164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FFFFFF"/>
                <w:sz w:val="20"/>
                <w:szCs w:val="20"/>
                <w:lang w:eastAsia="cs-CZ"/>
              </w:rPr>
              <w:t> </w:t>
            </w:r>
          </w:p>
        </w:tc>
      </w:tr>
      <w:tr w:rsidR="00CA7E4A" w:rsidRPr="001C05BA" w:rsidTr="00A66900">
        <w:trPr>
          <w:gridAfter w:val="1"/>
          <w:wAfter w:w="276" w:type="pct"/>
          <w:trHeight w:val="765"/>
          <w:tblHeader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Poř</w:t>
            </w:r>
            <w:proofErr w:type="spellEnd"/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. č.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Tovární značka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Typ vozidla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RZ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Druh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Rok výroby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Výkon v kW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Obsah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Hmotnost kg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b/>
                <w:bCs/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b/>
                <w:bCs/>
                <w:color w:val="auto"/>
                <w:sz w:val="20"/>
                <w:szCs w:val="20"/>
                <w:lang w:eastAsia="cs-CZ"/>
              </w:rPr>
              <w:t>Počet míst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  <w:tblHeader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3366"/>
            <w:noWrap/>
            <w:vAlign w:val="center"/>
          </w:tcPr>
          <w:p w:rsidR="00CA7E4A" w:rsidRPr="001C05BA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1C05BA">
              <w:rPr>
                <w:color w:val="auto"/>
                <w:sz w:val="20"/>
                <w:szCs w:val="20"/>
                <w:lang w:eastAsia="cs-CZ"/>
              </w:rPr>
              <w:t> 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Fiat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Panda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9T34114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1 248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1 615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Škoda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Octavia Ambiente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NJL 7925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1 595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1 710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B94EDC" w:rsidRPr="001C05BA" w:rsidTr="00ED3AF5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4EDC" w:rsidRPr="00B94EDC" w:rsidRDefault="00B94EDC" w:rsidP="00B94EDC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left"/>
            </w:pPr>
            <w:r w:rsidRPr="00B94EDC">
              <w:t>Citroen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left"/>
            </w:pPr>
            <w:proofErr w:type="spellStart"/>
            <w:r w:rsidRPr="00B94EDC">
              <w:t>Berlingo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1TL 0550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2019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1199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2040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4EDC" w:rsidRPr="00B94EDC" w:rsidRDefault="00B94EDC" w:rsidP="00B94EDC">
            <w:pPr>
              <w:jc w:val="center"/>
            </w:pPr>
            <w:r w:rsidRPr="00B94EDC"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New </w:t>
            </w: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Holland</w:t>
            </w:r>
            <w:proofErr w:type="spellEnd"/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Traktorbagr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T008808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3 387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8 300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556FB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KORADO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NENI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Motocykl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145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76" w:type="pct"/>
            <w:vAlign w:val="bottom"/>
          </w:tcPr>
          <w:p w:rsidR="00CA7E4A" w:rsidRPr="004650A4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4650A4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Škoda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Octavia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6T83096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1 896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1 864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Škoda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Fabia Elegance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3T0 5445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1 198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1 580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Tatra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815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1T9 4969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Nákladní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12 667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18 000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Tatra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815-2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3T5 5599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Nákladní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12 667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19 000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Škoda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Fabia </w:t>
            </w: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Combi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4T0 2662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1 422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1 330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Iveco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ML 90E22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5T4 0090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5 880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9 000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JM STAR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AA05T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4T0 020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Motocykl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MAN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8150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9T34087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110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6871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7 490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Škoda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Fabia 5J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6T5 7474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1 198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1 631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15.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LADOG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G129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T01 7777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2 790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5 000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16.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Citroën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Berlingo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3T3 2296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1 761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1 780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Avia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NJA 8683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Nákladní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1976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3 319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5 950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Zetor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NJ 5084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Traktor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1989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2 697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5 480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Plošina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42 NJA 30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0.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BSS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NJ 5588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1981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11 820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BOB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2T5 7876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New </w:t>
            </w: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Holland</w:t>
            </w:r>
            <w:proofErr w:type="spellEnd"/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5060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T008800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4 485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7 300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Zetor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7340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NJ 6114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Traktor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3 922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5 600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MARO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03A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2T7 9900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ZETOR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UR III 4/4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T00 8701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Traktor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4 156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7 500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26.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Pezzolato</w:t>
            </w:r>
            <w:proofErr w:type="spellEnd"/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PZ 150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NENI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27.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Dacia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Dokker</w:t>
            </w:r>
            <w:proofErr w:type="spellEnd"/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8T0 8584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1 598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1 768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lastRenderedPageBreak/>
              <w:t>28.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LADOG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G129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T01 7762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2 790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5 000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29.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Multicar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7T17017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2 800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3 500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30.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SSAZ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NENI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1 796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4 800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RASAN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NENI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1 486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2 100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ELEKTROCENTRÁLA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NENI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1973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600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33.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Škoda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Superb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7T2 6611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1 390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2 040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34.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UNC 060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nakladač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NENÍ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1983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35.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Škoda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Roomster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7T0 4194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1 197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1 676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36.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MT8 050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malotraktor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NENÍ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37.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Škoda 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Octavia 1U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4T02855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A66900">
            <w:pPr>
              <w:spacing w:line="240" w:lineRule="auto"/>
              <w:ind w:left="360" w:hanging="360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1,6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1270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38.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VEZEKO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R1X1X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8T97973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750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39.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JAWA</w:t>
            </w:r>
          </w:p>
        </w:tc>
        <w:tc>
          <w:tcPr>
            <w:tcW w:w="10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NENI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Motocykl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1992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160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40.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Peugeot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Partner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7T2 6655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2004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1 868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1 840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</w:t>
            </w:r>
            <w:r w:rsidR="00B94EDC" w:rsidRPr="00B94EDC">
              <w:rPr>
                <w:color w:val="auto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VAPP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PV 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5T9 2020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2012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900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42.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 xml:space="preserve">AT </w:t>
            </w: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Trading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TNK 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T01 3209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2012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7 400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43.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proofErr w:type="spellStart"/>
            <w:r w:rsidRPr="00B94EDC">
              <w:rPr>
                <w:color w:val="auto"/>
                <w:sz w:val="20"/>
                <w:szCs w:val="20"/>
                <w:lang w:eastAsia="cs-CZ"/>
              </w:rPr>
              <w:t>Vezeko</w:t>
            </w:r>
            <w:proofErr w:type="spellEnd"/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R1X1X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7T4 3931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Přívěs/návěs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750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///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44.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Ford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Transit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7T5 4131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Osobní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2008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81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2 198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2 800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5</w:t>
            </w:r>
          </w:p>
        </w:tc>
      </w:tr>
      <w:tr w:rsidR="00CA7E4A" w:rsidRPr="0024434F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45.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sekačka ETESIA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není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2013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</w:t>
            </w:r>
          </w:p>
        </w:tc>
      </w:tr>
      <w:tr w:rsidR="00CA7E4A" w:rsidRPr="0024434F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46.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sekačka ETESIA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není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2018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/</w:t>
            </w:r>
          </w:p>
        </w:tc>
      </w:tr>
      <w:tr w:rsidR="00CA7E4A" w:rsidRPr="001C05BA" w:rsidTr="00A66900">
        <w:trPr>
          <w:gridAfter w:val="1"/>
          <w:wAfter w:w="276" w:type="pct"/>
          <w:trHeight w:val="27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B94EDC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47.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sekačka ETESIA</w:t>
            </w:r>
          </w:p>
        </w:tc>
        <w:tc>
          <w:tcPr>
            <w:tcW w:w="10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left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není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pracovní stroj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  <w:r w:rsidRPr="00B94EDC">
              <w:rPr>
                <w:color w:val="auto"/>
                <w:sz w:val="20"/>
                <w:szCs w:val="20"/>
                <w:lang w:eastAsia="cs-CZ"/>
              </w:rPr>
              <w:t>2019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7E4A" w:rsidRPr="00B94EDC" w:rsidRDefault="00CA7E4A" w:rsidP="00E136D0">
            <w:pPr>
              <w:spacing w:line="240" w:lineRule="auto"/>
              <w:jc w:val="center"/>
              <w:rPr>
                <w:color w:val="auto"/>
                <w:sz w:val="20"/>
                <w:szCs w:val="20"/>
                <w:lang w:eastAsia="cs-CZ"/>
              </w:rPr>
            </w:pPr>
          </w:p>
        </w:tc>
      </w:tr>
    </w:tbl>
    <w:p w:rsidR="00CA7E4A" w:rsidRPr="009775C0" w:rsidRDefault="00CA7E4A" w:rsidP="004650A4">
      <w:pPr>
        <w:pStyle w:val="PNadpis3"/>
        <w:numPr>
          <w:ilvl w:val="0"/>
          <w:numId w:val="0"/>
        </w:numPr>
        <w:spacing w:before="0"/>
      </w:pPr>
    </w:p>
    <w:sectPr w:rsidR="00CA7E4A" w:rsidRPr="009775C0" w:rsidSect="00642965">
      <w:pgSz w:w="16838" w:h="11906" w:orient="landscape"/>
      <w:pgMar w:top="1418" w:right="397" w:bottom="1418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08" w:rsidRDefault="00C42908" w:rsidP="004F5014">
      <w:pPr>
        <w:spacing w:line="240" w:lineRule="auto"/>
      </w:pPr>
      <w:r>
        <w:separator/>
      </w:r>
    </w:p>
  </w:endnote>
  <w:endnote w:type="continuationSeparator" w:id="0">
    <w:p w:rsidR="00C42908" w:rsidRDefault="00C42908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E4A" w:rsidRDefault="00CA7E4A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7B610E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B610E">
      <w:rPr>
        <w:b/>
        <w:bCs/>
        <w:noProof/>
      </w:rPr>
      <w:t>3</w:t>
    </w:r>
    <w:r>
      <w:rPr>
        <w:b/>
        <w:bCs/>
      </w:rPr>
      <w:fldChar w:fldCharType="end"/>
    </w:r>
  </w:p>
  <w:p w:rsidR="00CA7E4A" w:rsidRPr="00DF4ED5" w:rsidRDefault="00CA7E4A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08" w:rsidRDefault="00C42908" w:rsidP="004F5014">
      <w:pPr>
        <w:spacing w:line="240" w:lineRule="auto"/>
      </w:pPr>
      <w:r>
        <w:separator/>
      </w:r>
    </w:p>
  </w:footnote>
  <w:footnote w:type="continuationSeparator" w:id="0">
    <w:p w:rsidR="00C42908" w:rsidRDefault="00C42908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E4A" w:rsidRDefault="00CA7E4A" w:rsidP="004F5014">
    <w:pPr>
      <w:pStyle w:val="Zhlav"/>
      <w:jc w:val="right"/>
    </w:pPr>
    <w:r>
      <w:t>Příloha č.</w:t>
    </w:r>
    <w:r w:rsidR="007B610E">
      <w:t xml:space="preserve"> 2j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pStyle w:val="Nadpis3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pStyle w:val="PNadpis1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pStyle w:val="PNadpis3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Seznamsodrkami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5"/>
  </w:num>
  <w:num w:numId="11">
    <w:abstractNumId w:val="5"/>
  </w:num>
  <w:num w:numId="12">
    <w:abstractNumId w:val="0"/>
  </w:num>
  <w:num w:numId="13">
    <w:abstractNumId w:val="4"/>
  </w:num>
  <w:num w:numId="14">
    <w:abstractNumId w:val="2"/>
  </w:num>
  <w:num w:numId="15">
    <w:abstractNumId w:val="2"/>
  </w:num>
  <w:num w:numId="16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26B8C"/>
    <w:rsid w:val="00031A04"/>
    <w:rsid w:val="00071BAB"/>
    <w:rsid w:val="000E365F"/>
    <w:rsid w:val="000F6949"/>
    <w:rsid w:val="001214FD"/>
    <w:rsid w:val="00136CC1"/>
    <w:rsid w:val="0015110A"/>
    <w:rsid w:val="0016643B"/>
    <w:rsid w:val="0017386A"/>
    <w:rsid w:val="00181CD8"/>
    <w:rsid w:val="001A20D3"/>
    <w:rsid w:val="001A6F0E"/>
    <w:rsid w:val="001C05BA"/>
    <w:rsid w:val="001C08CA"/>
    <w:rsid w:val="001E73A2"/>
    <w:rsid w:val="0024434F"/>
    <w:rsid w:val="00246C58"/>
    <w:rsid w:val="00256F10"/>
    <w:rsid w:val="002776E5"/>
    <w:rsid w:val="002A5DBA"/>
    <w:rsid w:val="002B4396"/>
    <w:rsid w:val="002E0101"/>
    <w:rsid w:val="002E1918"/>
    <w:rsid w:val="00310D2E"/>
    <w:rsid w:val="00317016"/>
    <w:rsid w:val="003535EE"/>
    <w:rsid w:val="00387815"/>
    <w:rsid w:val="0039712D"/>
    <w:rsid w:val="003B17E5"/>
    <w:rsid w:val="003D4888"/>
    <w:rsid w:val="0041408D"/>
    <w:rsid w:val="00417F31"/>
    <w:rsid w:val="004340BD"/>
    <w:rsid w:val="00456138"/>
    <w:rsid w:val="004650A4"/>
    <w:rsid w:val="00497D94"/>
    <w:rsid w:val="004A5503"/>
    <w:rsid w:val="004E20D6"/>
    <w:rsid w:val="004E41BF"/>
    <w:rsid w:val="004F5014"/>
    <w:rsid w:val="004F7FDF"/>
    <w:rsid w:val="00531461"/>
    <w:rsid w:val="00534DB0"/>
    <w:rsid w:val="00556FB0"/>
    <w:rsid w:val="005C2DCE"/>
    <w:rsid w:val="005D54E4"/>
    <w:rsid w:val="005F14B1"/>
    <w:rsid w:val="005F59E5"/>
    <w:rsid w:val="005F74B3"/>
    <w:rsid w:val="00632B3F"/>
    <w:rsid w:val="00642965"/>
    <w:rsid w:val="00646181"/>
    <w:rsid w:val="00653F3D"/>
    <w:rsid w:val="006B399C"/>
    <w:rsid w:val="006B670F"/>
    <w:rsid w:val="006C632C"/>
    <w:rsid w:val="006E55E7"/>
    <w:rsid w:val="00716DF9"/>
    <w:rsid w:val="00720235"/>
    <w:rsid w:val="00722B68"/>
    <w:rsid w:val="007428B0"/>
    <w:rsid w:val="0077157F"/>
    <w:rsid w:val="00776B81"/>
    <w:rsid w:val="00783771"/>
    <w:rsid w:val="007A5B0F"/>
    <w:rsid w:val="007B2482"/>
    <w:rsid w:val="007B610E"/>
    <w:rsid w:val="007D4C11"/>
    <w:rsid w:val="007F3F3F"/>
    <w:rsid w:val="007F6C3F"/>
    <w:rsid w:val="008152B0"/>
    <w:rsid w:val="008436DA"/>
    <w:rsid w:val="0084377A"/>
    <w:rsid w:val="008524B9"/>
    <w:rsid w:val="00866600"/>
    <w:rsid w:val="00873FFB"/>
    <w:rsid w:val="00886992"/>
    <w:rsid w:val="008F24C5"/>
    <w:rsid w:val="008F57E7"/>
    <w:rsid w:val="008F61AF"/>
    <w:rsid w:val="008F79D1"/>
    <w:rsid w:val="00942677"/>
    <w:rsid w:val="009504AE"/>
    <w:rsid w:val="009601EE"/>
    <w:rsid w:val="00972999"/>
    <w:rsid w:val="009775C0"/>
    <w:rsid w:val="009A00E8"/>
    <w:rsid w:val="009B1BE3"/>
    <w:rsid w:val="009E66E6"/>
    <w:rsid w:val="00A05EFC"/>
    <w:rsid w:val="00A156E2"/>
    <w:rsid w:val="00A35F3E"/>
    <w:rsid w:val="00A3678A"/>
    <w:rsid w:val="00A439D4"/>
    <w:rsid w:val="00A43AD8"/>
    <w:rsid w:val="00A66876"/>
    <w:rsid w:val="00A66900"/>
    <w:rsid w:val="00A7348D"/>
    <w:rsid w:val="00A843AA"/>
    <w:rsid w:val="00AE3821"/>
    <w:rsid w:val="00B07FF3"/>
    <w:rsid w:val="00B17E32"/>
    <w:rsid w:val="00B538D3"/>
    <w:rsid w:val="00B94A58"/>
    <w:rsid w:val="00B94EDC"/>
    <w:rsid w:val="00BB4A30"/>
    <w:rsid w:val="00BC3F1E"/>
    <w:rsid w:val="00BC4B83"/>
    <w:rsid w:val="00BC756D"/>
    <w:rsid w:val="00BE6399"/>
    <w:rsid w:val="00BE7B07"/>
    <w:rsid w:val="00C1279D"/>
    <w:rsid w:val="00C27122"/>
    <w:rsid w:val="00C42908"/>
    <w:rsid w:val="00CA7E4A"/>
    <w:rsid w:val="00CC1902"/>
    <w:rsid w:val="00D02C06"/>
    <w:rsid w:val="00D21E52"/>
    <w:rsid w:val="00D7148D"/>
    <w:rsid w:val="00DD609B"/>
    <w:rsid w:val="00DF4ED5"/>
    <w:rsid w:val="00E136D0"/>
    <w:rsid w:val="00E228C9"/>
    <w:rsid w:val="00E34754"/>
    <w:rsid w:val="00E529CC"/>
    <w:rsid w:val="00E738ED"/>
    <w:rsid w:val="00ED2144"/>
    <w:rsid w:val="00ED6B69"/>
    <w:rsid w:val="00F200B0"/>
    <w:rsid w:val="00F2054E"/>
    <w:rsid w:val="00F45C4D"/>
    <w:rsid w:val="00F46B2F"/>
    <w:rsid w:val="00F6707F"/>
    <w:rsid w:val="00F845C2"/>
    <w:rsid w:val="00FA3FDA"/>
    <w:rsid w:val="00FC3971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uiPriority="0"/>
    <w:lsdException w:name="Table Web 1" w:locked="1" w:uiPriority="0"/>
    <w:lsdException w:name="Table Web 2" w:locked="1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hAnsi="Arial" w:cs="Arial"/>
      <w:color w:val="000000"/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524B9"/>
    <w:pPr>
      <w:widowControl w:val="0"/>
      <w:spacing w:after="220"/>
      <w:ind w:left="432" w:hanging="432"/>
      <w:jc w:val="left"/>
      <w:outlineLvl w:val="0"/>
    </w:pPr>
    <w:rPr>
      <w:b/>
      <w:bCs/>
      <w:noProof/>
      <w:color w:val="283164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524B9"/>
    <w:pPr>
      <w:widowControl w:val="0"/>
      <w:numPr>
        <w:ilvl w:val="1"/>
        <w:numId w:val="5"/>
      </w:numPr>
      <w:tabs>
        <w:tab w:val="clear" w:pos="643"/>
      </w:tabs>
      <w:spacing w:before="220" w:after="220"/>
      <w:ind w:left="576" w:hanging="576"/>
      <w:outlineLvl w:val="1"/>
    </w:pPr>
    <w:rPr>
      <w:b/>
      <w:bCs/>
      <w:color w:val="283164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524B9"/>
    <w:pPr>
      <w:keepNext/>
      <w:numPr>
        <w:ilvl w:val="2"/>
        <w:numId w:val="5"/>
      </w:numPr>
      <w:tabs>
        <w:tab w:val="clear" w:pos="643"/>
      </w:tabs>
      <w:spacing w:before="220" w:after="220"/>
      <w:ind w:left="720" w:hanging="720"/>
      <w:outlineLvl w:val="2"/>
    </w:pPr>
    <w:rPr>
      <w:b/>
      <w:bCs/>
      <w:color w:val="283164"/>
    </w:rPr>
  </w:style>
  <w:style w:type="paragraph" w:styleId="Nadpis4">
    <w:name w:val="heading 4"/>
    <w:basedOn w:val="Normln"/>
    <w:next w:val="Normln"/>
    <w:link w:val="Nadpis4Char"/>
    <w:uiPriority w:val="99"/>
    <w:qFormat/>
    <w:rsid w:val="00CC1902"/>
    <w:pPr>
      <w:keepNext/>
      <w:spacing w:before="240" w:after="60"/>
      <w:outlineLvl w:val="3"/>
    </w:pPr>
    <w:rPr>
      <w:b/>
      <w:bCs/>
      <w:color w:val="28316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887007"/>
    <w:rPr>
      <w:rFonts w:ascii="Arial" w:hAnsi="Arial" w:cs="Arial"/>
      <w:b/>
      <w:bCs/>
      <w:noProof/>
      <w:color w:val="283164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887007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887007"/>
    <w:rPr>
      <w:rFonts w:ascii="Cambria" w:eastAsia="Times New Roman" w:hAnsi="Cambria" w:cs="Times New Roman"/>
      <w:b/>
      <w:bCs/>
      <w:color w:val="000000"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locked/>
    <w:rsid w:val="00CC1902"/>
    <w:rPr>
      <w:rFonts w:ascii="Arial" w:hAnsi="Arial" w:cs="Arial"/>
      <w:b/>
      <w:bCs/>
      <w:color w:val="283164"/>
      <w:sz w:val="28"/>
      <w:szCs w:val="28"/>
      <w:lang w:eastAsia="en-US"/>
    </w:rPr>
  </w:style>
  <w:style w:type="paragraph" w:styleId="slovanseznam">
    <w:name w:val="List Number"/>
    <w:basedOn w:val="Normln"/>
    <w:uiPriority w:val="99"/>
    <w:rsid w:val="008524B9"/>
    <w:pPr>
      <w:numPr>
        <w:numId w:val="8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524B9"/>
    <w:pPr>
      <w:spacing w:before="120"/>
      <w:jc w:val="center"/>
    </w:pPr>
    <w:rPr>
      <w:b/>
      <w:bCs/>
      <w:color w:val="283164"/>
      <w:sz w:val="32"/>
      <w:szCs w:val="32"/>
    </w:rPr>
  </w:style>
  <w:style w:type="character" w:customStyle="1" w:styleId="NzevChar">
    <w:name w:val="Název Char"/>
    <w:link w:val="Nzev"/>
    <w:uiPriority w:val="10"/>
    <w:rsid w:val="00887007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en-US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13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  <w:tabs>
        <w:tab w:val="num" w:pos="360"/>
      </w:tabs>
      <w:ind w:left="360" w:hanging="360"/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F501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F5014"/>
    <w:rPr>
      <w:rFonts w:ascii="Arial" w:hAnsi="Arial" w:cs="Arial"/>
      <w:sz w:val="24"/>
      <w:szCs w:val="24"/>
    </w:rPr>
  </w:style>
  <w:style w:type="paragraph" w:customStyle="1" w:styleId="TabulkaNL">
    <w:name w:val="Tabulka_NL"/>
    <w:basedOn w:val="Normln"/>
    <w:uiPriority w:val="99"/>
    <w:rsid w:val="00CC1902"/>
    <w:pPr>
      <w:spacing w:line="220" w:lineRule="atLeast"/>
      <w:jc w:val="left"/>
    </w:pPr>
    <w:rPr>
      <w:b/>
      <w:bCs/>
      <w:color w:val="FFFFFF"/>
      <w:sz w:val="16"/>
      <w:szCs w:val="16"/>
    </w:rPr>
  </w:style>
  <w:style w:type="paragraph" w:customStyle="1" w:styleId="TabulkaTL">
    <w:name w:val="Tabulka_TL"/>
    <w:basedOn w:val="Normln"/>
    <w:uiPriority w:val="99"/>
    <w:rsid w:val="00CC1902"/>
    <w:pPr>
      <w:spacing w:line="220" w:lineRule="atLeast"/>
      <w:jc w:val="left"/>
    </w:pPr>
    <w:rPr>
      <w:sz w:val="16"/>
      <w:szCs w:val="16"/>
    </w:rPr>
  </w:style>
  <w:style w:type="paragraph" w:customStyle="1" w:styleId="TabulkaTR">
    <w:name w:val="Tabulka_TR"/>
    <w:basedOn w:val="TabulkaTL"/>
    <w:uiPriority w:val="99"/>
    <w:rsid w:val="00CC1902"/>
    <w:pPr>
      <w:jc w:val="right"/>
    </w:pPr>
  </w:style>
  <w:style w:type="paragraph" w:customStyle="1" w:styleId="TabulkaNR">
    <w:name w:val="Tabulka_NR"/>
    <w:basedOn w:val="Normln"/>
    <w:uiPriority w:val="99"/>
    <w:rsid w:val="00CC1902"/>
    <w:pPr>
      <w:spacing w:line="220" w:lineRule="atLeast"/>
      <w:jc w:val="right"/>
    </w:pPr>
    <w:rPr>
      <w:b/>
      <w:bCs/>
      <w:color w:val="FFFFFF"/>
      <w:sz w:val="16"/>
      <w:szCs w:val="16"/>
    </w:rPr>
  </w:style>
  <w:style w:type="paragraph" w:customStyle="1" w:styleId="PNadpis1">
    <w:name w:val="P_Nadpis_1"/>
    <w:basedOn w:val="Nadpis1"/>
    <w:uiPriority w:val="99"/>
    <w:rsid w:val="00CC1902"/>
    <w:pPr>
      <w:pageBreakBefore/>
      <w:numPr>
        <w:numId w:val="13"/>
      </w:numPr>
      <w:tabs>
        <w:tab w:val="clear" w:pos="643"/>
        <w:tab w:val="num" w:pos="357"/>
      </w:tabs>
      <w:spacing w:after="0" w:line="500" w:lineRule="atLeast"/>
      <w:ind w:left="360"/>
    </w:pPr>
    <w:rPr>
      <w:noProof w:val="0"/>
      <w:kern w:val="32"/>
      <w:sz w:val="40"/>
      <w:szCs w:val="40"/>
    </w:rPr>
  </w:style>
  <w:style w:type="paragraph" w:customStyle="1" w:styleId="PNadpis2">
    <w:name w:val="P_Nadpis_2"/>
    <w:basedOn w:val="Nadpis2"/>
    <w:uiPriority w:val="99"/>
    <w:rsid w:val="00CC1902"/>
    <w:pPr>
      <w:keepNext/>
      <w:widowControl/>
      <w:numPr>
        <w:ilvl w:val="0"/>
        <w:numId w:val="0"/>
      </w:numPr>
      <w:tabs>
        <w:tab w:val="num" w:pos="510"/>
      </w:tabs>
      <w:spacing w:before="280" w:after="280"/>
      <w:ind w:left="510" w:hanging="510"/>
      <w:jc w:val="left"/>
    </w:pPr>
  </w:style>
  <w:style w:type="paragraph" w:customStyle="1" w:styleId="PNadpis3">
    <w:name w:val="P_Nadpis_3"/>
    <w:basedOn w:val="Nadpis3"/>
    <w:uiPriority w:val="99"/>
    <w:rsid w:val="00CC1902"/>
    <w:pPr>
      <w:numPr>
        <w:numId w:val="13"/>
      </w:numPr>
      <w:tabs>
        <w:tab w:val="clear" w:pos="1363"/>
        <w:tab w:val="num" w:pos="680"/>
      </w:tabs>
      <w:spacing w:before="280" w:after="60"/>
      <w:ind w:left="680" w:hanging="680"/>
    </w:pPr>
  </w:style>
  <w:style w:type="paragraph" w:customStyle="1" w:styleId="TabulkaNM">
    <w:name w:val="Tabulka_NM"/>
    <w:basedOn w:val="TabulkaNL"/>
    <w:uiPriority w:val="99"/>
    <w:rsid w:val="00A156E2"/>
    <w:pPr>
      <w:jc w:val="center"/>
    </w:pPr>
  </w:style>
  <w:style w:type="table" w:styleId="Svtlseznamzvraznn5">
    <w:name w:val="Light List Accent 5"/>
    <w:basedOn w:val="Normlntabulka"/>
    <w:uiPriority w:val="99"/>
    <w:rsid w:val="00A66876"/>
    <w:rPr>
      <w:rFonts w:ascii="Arial" w:hAnsi="Aria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uiPriority w:val="99"/>
    <w:rsid w:val="00A66876"/>
    <w:pPr>
      <w:spacing w:line="220" w:lineRule="atLeast"/>
    </w:pPr>
    <w:rPr>
      <w:sz w:val="16"/>
      <w:szCs w:val="16"/>
    </w:rPr>
  </w:style>
  <w:style w:type="character" w:customStyle="1" w:styleId="Normalni8Char">
    <w:name w:val="Normalni_8 Char"/>
    <w:link w:val="Normalni8"/>
    <w:uiPriority w:val="99"/>
    <w:locked/>
    <w:rsid w:val="00A66876"/>
    <w:rPr>
      <w:rFonts w:ascii="Arial" w:eastAsia="Times New Roman" w:hAnsi="Arial" w:cs="Arial"/>
      <w:color w:val="000000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locked="1" w:uiPriority="0"/>
    <w:lsdException w:name="Table Web 1" w:locked="1" w:uiPriority="0"/>
    <w:lsdException w:name="Table Web 2" w:locked="1" w:uiPriority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hAnsi="Arial" w:cs="Arial"/>
      <w:color w:val="000000"/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524B9"/>
    <w:pPr>
      <w:widowControl w:val="0"/>
      <w:spacing w:after="220"/>
      <w:ind w:left="432" w:hanging="432"/>
      <w:jc w:val="left"/>
      <w:outlineLvl w:val="0"/>
    </w:pPr>
    <w:rPr>
      <w:b/>
      <w:bCs/>
      <w:noProof/>
      <w:color w:val="283164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524B9"/>
    <w:pPr>
      <w:widowControl w:val="0"/>
      <w:numPr>
        <w:ilvl w:val="1"/>
        <w:numId w:val="5"/>
      </w:numPr>
      <w:tabs>
        <w:tab w:val="clear" w:pos="643"/>
      </w:tabs>
      <w:spacing w:before="220" w:after="220"/>
      <w:ind w:left="576" w:hanging="576"/>
      <w:outlineLvl w:val="1"/>
    </w:pPr>
    <w:rPr>
      <w:b/>
      <w:bCs/>
      <w:color w:val="283164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524B9"/>
    <w:pPr>
      <w:keepNext/>
      <w:numPr>
        <w:ilvl w:val="2"/>
        <w:numId w:val="5"/>
      </w:numPr>
      <w:tabs>
        <w:tab w:val="clear" w:pos="643"/>
      </w:tabs>
      <w:spacing w:before="220" w:after="220"/>
      <w:ind w:left="720" w:hanging="720"/>
      <w:outlineLvl w:val="2"/>
    </w:pPr>
    <w:rPr>
      <w:b/>
      <w:bCs/>
      <w:color w:val="283164"/>
    </w:rPr>
  </w:style>
  <w:style w:type="paragraph" w:styleId="Nadpis4">
    <w:name w:val="heading 4"/>
    <w:basedOn w:val="Normln"/>
    <w:next w:val="Normln"/>
    <w:link w:val="Nadpis4Char"/>
    <w:uiPriority w:val="99"/>
    <w:qFormat/>
    <w:rsid w:val="00CC1902"/>
    <w:pPr>
      <w:keepNext/>
      <w:spacing w:before="240" w:after="60"/>
      <w:outlineLvl w:val="3"/>
    </w:pPr>
    <w:rPr>
      <w:b/>
      <w:bCs/>
      <w:color w:val="28316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887007"/>
    <w:rPr>
      <w:rFonts w:ascii="Arial" w:hAnsi="Arial" w:cs="Arial"/>
      <w:b/>
      <w:bCs/>
      <w:noProof/>
      <w:color w:val="283164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semiHidden/>
    <w:rsid w:val="00887007"/>
    <w:rPr>
      <w:rFonts w:ascii="Cambria" w:eastAsia="Times New Roman" w:hAnsi="Cambria" w:cs="Times New Roman"/>
      <w:b/>
      <w:bCs/>
      <w:i/>
      <w:iCs/>
      <w:color w:val="000000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semiHidden/>
    <w:rsid w:val="00887007"/>
    <w:rPr>
      <w:rFonts w:ascii="Cambria" w:eastAsia="Times New Roman" w:hAnsi="Cambria" w:cs="Times New Roman"/>
      <w:b/>
      <w:bCs/>
      <w:color w:val="000000"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locked/>
    <w:rsid w:val="00CC1902"/>
    <w:rPr>
      <w:rFonts w:ascii="Arial" w:hAnsi="Arial" w:cs="Arial"/>
      <w:b/>
      <w:bCs/>
      <w:color w:val="283164"/>
      <w:sz w:val="28"/>
      <w:szCs w:val="28"/>
      <w:lang w:eastAsia="en-US"/>
    </w:rPr>
  </w:style>
  <w:style w:type="paragraph" w:styleId="slovanseznam">
    <w:name w:val="List Number"/>
    <w:basedOn w:val="Normln"/>
    <w:uiPriority w:val="99"/>
    <w:rsid w:val="008524B9"/>
    <w:pPr>
      <w:numPr>
        <w:numId w:val="8"/>
      </w:numPr>
    </w:pPr>
  </w:style>
  <w:style w:type="paragraph" w:styleId="Nzev">
    <w:name w:val="Title"/>
    <w:basedOn w:val="Normln"/>
    <w:next w:val="Normln"/>
    <w:link w:val="NzevChar"/>
    <w:uiPriority w:val="99"/>
    <w:qFormat/>
    <w:rsid w:val="008524B9"/>
    <w:pPr>
      <w:spacing w:before="120"/>
      <w:jc w:val="center"/>
    </w:pPr>
    <w:rPr>
      <w:b/>
      <w:bCs/>
      <w:color w:val="283164"/>
      <w:sz w:val="32"/>
      <w:szCs w:val="32"/>
    </w:rPr>
  </w:style>
  <w:style w:type="character" w:customStyle="1" w:styleId="NzevChar">
    <w:name w:val="Název Char"/>
    <w:link w:val="Nzev"/>
    <w:uiPriority w:val="10"/>
    <w:rsid w:val="00887007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en-US"/>
    </w:rPr>
  </w:style>
  <w:style w:type="paragraph" w:styleId="slovanseznam2">
    <w:name w:val="List Number 2"/>
    <w:basedOn w:val="Normln"/>
    <w:uiPriority w:val="99"/>
    <w:rsid w:val="008524B9"/>
    <w:pPr>
      <w:numPr>
        <w:ilvl w:val="1"/>
        <w:numId w:val="13"/>
      </w:numPr>
    </w:pPr>
  </w:style>
  <w:style w:type="paragraph" w:styleId="Seznamsodrkami">
    <w:name w:val="List Bullet"/>
    <w:basedOn w:val="Normln"/>
    <w:uiPriority w:val="99"/>
    <w:rsid w:val="008524B9"/>
    <w:pPr>
      <w:numPr>
        <w:numId w:val="9"/>
      </w:numPr>
      <w:tabs>
        <w:tab w:val="num" w:pos="360"/>
      </w:tabs>
      <w:ind w:left="360" w:hanging="360"/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4F501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4F5014"/>
    <w:rPr>
      <w:rFonts w:ascii="Arial" w:hAnsi="Arial" w:cs="Arial"/>
      <w:sz w:val="24"/>
      <w:szCs w:val="24"/>
    </w:rPr>
  </w:style>
  <w:style w:type="paragraph" w:customStyle="1" w:styleId="TabulkaNL">
    <w:name w:val="Tabulka_NL"/>
    <w:basedOn w:val="Normln"/>
    <w:uiPriority w:val="99"/>
    <w:rsid w:val="00CC1902"/>
    <w:pPr>
      <w:spacing w:line="220" w:lineRule="atLeast"/>
      <w:jc w:val="left"/>
    </w:pPr>
    <w:rPr>
      <w:b/>
      <w:bCs/>
      <w:color w:val="FFFFFF"/>
      <w:sz w:val="16"/>
      <w:szCs w:val="16"/>
    </w:rPr>
  </w:style>
  <w:style w:type="paragraph" w:customStyle="1" w:styleId="TabulkaTL">
    <w:name w:val="Tabulka_TL"/>
    <w:basedOn w:val="Normln"/>
    <w:uiPriority w:val="99"/>
    <w:rsid w:val="00CC1902"/>
    <w:pPr>
      <w:spacing w:line="220" w:lineRule="atLeast"/>
      <w:jc w:val="left"/>
    </w:pPr>
    <w:rPr>
      <w:sz w:val="16"/>
      <w:szCs w:val="16"/>
    </w:rPr>
  </w:style>
  <w:style w:type="paragraph" w:customStyle="1" w:styleId="TabulkaTR">
    <w:name w:val="Tabulka_TR"/>
    <w:basedOn w:val="TabulkaTL"/>
    <w:uiPriority w:val="99"/>
    <w:rsid w:val="00CC1902"/>
    <w:pPr>
      <w:jc w:val="right"/>
    </w:pPr>
  </w:style>
  <w:style w:type="paragraph" w:customStyle="1" w:styleId="TabulkaNR">
    <w:name w:val="Tabulka_NR"/>
    <w:basedOn w:val="Normln"/>
    <w:uiPriority w:val="99"/>
    <w:rsid w:val="00CC1902"/>
    <w:pPr>
      <w:spacing w:line="220" w:lineRule="atLeast"/>
      <w:jc w:val="right"/>
    </w:pPr>
    <w:rPr>
      <w:b/>
      <w:bCs/>
      <w:color w:val="FFFFFF"/>
      <w:sz w:val="16"/>
      <w:szCs w:val="16"/>
    </w:rPr>
  </w:style>
  <w:style w:type="paragraph" w:customStyle="1" w:styleId="PNadpis1">
    <w:name w:val="P_Nadpis_1"/>
    <w:basedOn w:val="Nadpis1"/>
    <w:uiPriority w:val="99"/>
    <w:rsid w:val="00CC1902"/>
    <w:pPr>
      <w:pageBreakBefore/>
      <w:numPr>
        <w:numId w:val="13"/>
      </w:numPr>
      <w:tabs>
        <w:tab w:val="clear" w:pos="643"/>
        <w:tab w:val="num" w:pos="357"/>
      </w:tabs>
      <w:spacing w:after="0" w:line="500" w:lineRule="atLeast"/>
      <w:ind w:left="360"/>
    </w:pPr>
    <w:rPr>
      <w:noProof w:val="0"/>
      <w:kern w:val="32"/>
      <w:sz w:val="40"/>
      <w:szCs w:val="40"/>
    </w:rPr>
  </w:style>
  <w:style w:type="paragraph" w:customStyle="1" w:styleId="PNadpis2">
    <w:name w:val="P_Nadpis_2"/>
    <w:basedOn w:val="Nadpis2"/>
    <w:uiPriority w:val="99"/>
    <w:rsid w:val="00CC1902"/>
    <w:pPr>
      <w:keepNext/>
      <w:widowControl/>
      <w:numPr>
        <w:ilvl w:val="0"/>
        <w:numId w:val="0"/>
      </w:numPr>
      <w:tabs>
        <w:tab w:val="num" w:pos="510"/>
      </w:tabs>
      <w:spacing w:before="280" w:after="280"/>
      <w:ind w:left="510" w:hanging="510"/>
      <w:jc w:val="left"/>
    </w:pPr>
  </w:style>
  <w:style w:type="paragraph" w:customStyle="1" w:styleId="PNadpis3">
    <w:name w:val="P_Nadpis_3"/>
    <w:basedOn w:val="Nadpis3"/>
    <w:uiPriority w:val="99"/>
    <w:rsid w:val="00CC1902"/>
    <w:pPr>
      <w:numPr>
        <w:numId w:val="13"/>
      </w:numPr>
      <w:tabs>
        <w:tab w:val="clear" w:pos="1363"/>
        <w:tab w:val="num" w:pos="680"/>
      </w:tabs>
      <w:spacing w:before="280" w:after="60"/>
      <w:ind w:left="680" w:hanging="680"/>
    </w:pPr>
  </w:style>
  <w:style w:type="paragraph" w:customStyle="1" w:styleId="TabulkaNM">
    <w:name w:val="Tabulka_NM"/>
    <w:basedOn w:val="TabulkaNL"/>
    <w:uiPriority w:val="99"/>
    <w:rsid w:val="00A156E2"/>
    <w:pPr>
      <w:jc w:val="center"/>
    </w:pPr>
  </w:style>
  <w:style w:type="table" w:styleId="Svtlseznamzvraznn5">
    <w:name w:val="Light List Accent 5"/>
    <w:basedOn w:val="Normlntabulka"/>
    <w:uiPriority w:val="99"/>
    <w:rsid w:val="00A66876"/>
    <w:rPr>
      <w:rFonts w:ascii="Arial" w:hAnsi="Aria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customStyle="1" w:styleId="Normalni8">
    <w:name w:val="Normalni_8"/>
    <w:basedOn w:val="Normln"/>
    <w:link w:val="Normalni8Char"/>
    <w:uiPriority w:val="99"/>
    <w:rsid w:val="00A66876"/>
    <w:pPr>
      <w:spacing w:line="220" w:lineRule="atLeast"/>
    </w:pPr>
    <w:rPr>
      <w:sz w:val="16"/>
      <w:szCs w:val="16"/>
    </w:rPr>
  </w:style>
  <w:style w:type="character" w:customStyle="1" w:styleId="Normalni8Char">
    <w:name w:val="Normalni_8 Char"/>
    <w:link w:val="Normalni8"/>
    <w:uiPriority w:val="99"/>
    <w:locked/>
    <w:rsid w:val="00A66876"/>
    <w:rPr>
      <w:rFonts w:ascii="Arial" w:eastAsia="Times New Roman" w:hAnsi="Arial" w:cs="Arial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37701-D06C-4E16-941E-C6CAA7B5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2851</Characters>
  <Application>Microsoft Office Word</Application>
  <DocSecurity>4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POJIŠTĚNÍ VOZIDEL</vt:lpstr>
    </vt:vector>
  </TitlesOfParts>
  <Company>Microsoft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POJIŠTĚNÍ VOZIDEL</dc:title>
  <dc:creator>Dušan Urbánek</dc:creator>
  <cp:lastModifiedBy>Microsoft</cp:lastModifiedBy>
  <cp:revision>2</cp:revision>
  <cp:lastPrinted>2011-09-20T05:25:00Z</cp:lastPrinted>
  <dcterms:created xsi:type="dcterms:W3CDTF">2019-11-05T10:58:00Z</dcterms:created>
  <dcterms:modified xsi:type="dcterms:W3CDTF">2019-11-05T10:58:00Z</dcterms:modified>
</cp:coreProperties>
</file>